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rsidR="00295F1D" w:rsidRPr="00206FAA" w14:paraId="0C2A1E44" w14:textId="77777777" w:rsidTr="00B34512">
        <w:tc>
          <w:tcPr>
            <w:tcW w:w="9062" w:type="dxa"/>
            <w:shd w:val="clear" w:color="auto" w:fill="FFFFFF" w:themeFill="background1"/>
          </w:tcPr>
          <w:p w14:paraId="19AC68DF" w14:textId="77777777" w:rsidR="00295F1D" w:rsidRPr="00AF0162" w:rsidRDefault="00295F1D" w:rsidP="004C7083">
            <w:pPr>
              <w:rPr>
                <w:rFonts w:ascii="Arial" w:hAnsi="Arial" w:cs="Arial"/>
                <w:b/>
                <w:bCs/>
              </w:rPr>
            </w:pPr>
            <w:r w:rsidRPr="00AF0162">
              <w:rPr>
                <w:rFonts w:ascii="Arial" w:hAnsi="Arial" w:cs="Arial"/>
                <w:b/>
                <w:bCs/>
              </w:rPr>
              <w:t>Auf einen Blick</w:t>
            </w:r>
          </w:p>
          <w:p w14:paraId="063FF567" w14:textId="77777777" w:rsidR="00295F1D" w:rsidRPr="00AF0162" w:rsidRDefault="00295F1D" w:rsidP="004C7083">
            <w:pPr>
              <w:rPr>
                <w:rFonts w:ascii="Arial" w:hAnsi="Arial" w:cs="Arial"/>
                <w:b/>
                <w:bCs/>
              </w:rPr>
            </w:pPr>
          </w:p>
          <w:p w14:paraId="09B58AEC" w14:textId="77777777" w:rsidR="003E2587" w:rsidRDefault="003E2587" w:rsidP="003E2587">
            <w:pPr>
              <w:pStyle w:val="Listenabsatz"/>
              <w:numPr>
                <w:ilvl w:val="0"/>
                <w:numId w:val="4"/>
              </w:numPr>
            </w:pPr>
            <w:r>
              <w:t xml:space="preserve">WITT Sensoric präsentiert sich auf der R+T 2024 in Partnerschaft mit </w:t>
            </w:r>
            <w:proofErr w:type="spellStart"/>
            <w:r>
              <w:t>Pepperl+Fuchs</w:t>
            </w:r>
            <w:proofErr w:type="spellEnd"/>
            <w:r>
              <w:t xml:space="preserve"> und </w:t>
            </w:r>
            <w:proofErr w:type="spellStart"/>
            <w:r>
              <w:t>Sensotek</w:t>
            </w:r>
            <w:proofErr w:type="spellEnd"/>
            <w:r>
              <w:t> </w:t>
            </w:r>
          </w:p>
          <w:p w14:paraId="3D790DE4" w14:textId="77777777" w:rsidR="003E2587" w:rsidRDefault="003E2587" w:rsidP="003E2587">
            <w:pPr>
              <w:pStyle w:val="Listenabsatz"/>
            </w:pPr>
          </w:p>
          <w:p w14:paraId="610C9233" w14:textId="77777777" w:rsidR="003E2587" w:rsidRDefault="003E2587" w:rsidP="003E2587">
            <w:pPr>
              <w:pStyle w:val="Listenabsatz"/>
              <w:numPr>
                <w:ilvl w:val="0"/>
                <w:numId w:val="4"/>
              </w:numPr>
            </w:pPr>
            <w:r>
              <w:t>WITT Sensoric stellt mit dem LIGI01 die nächste Generation von Lichtgittern </w:t>
            </w:r>
            <w:r>
              <w:br/>
              <w:t>für die berührungslose Schließkantensicherung an Türen vor</w:t>
            </w:r>
          </w:p>
          <w:p w14:paraId="3A5186A5" w14:textId="77777777" w:rsidR="003E2587" w:rsidRDefault="003E2587" w:rsidP="003E2587">
            <w:pPr>
              <w:pStyle w:val="Listenabsatz"/>
            </w:pPr>
          </w:p>
          <w:p w14:paraId="3405CD18" w14:textId="77777777" w:rsidR="003E2587" w:rsidRDefault="003E2587" w:rsidP="003E2587">
            <w:pPr>
              <w:pStyle w:val="Listenabsatz"/>
              <w:numPr>
                <w:ilvl w:val="0"/>
                <w:numId w:val="4"/>
              </w:numPr>
            </w:pPr>
            <w:r>
              <w:t>Mit dem SIGNAL12ECO und dem SIGNAL12LP präsentiert WITT Sensoric </w:t>
            </w:r>
            <w:r>
              <w:br/>
              <w:t>die neueste Generation der optischen Schließkantensensoren </w:t>
            </w:r>
          </w:p>
          <w:p w14:paraId="5D99D886" w14:textId="77777777" w:rsidR="003E2587" w:rsidRDefault="003E2587" w:rsidP="003E2587">
            <w:pPr>
              <w:pStyle w:val="Listenabsatz"/>
            </w:pPr>
          </w:p>
          <w:p w14:paraId="5EB62158" w14:textId="449F72D9" w:rsidR="00BA3A57" w:rsidRDefault="003E2587" w:rsidP="003E2587">
            <w:pPr>
              <w:pStyle w:val="Listenabsatz"/>
              <w:numPr>
                <w:ilvl w:val="0"/>
                <w:numId w:val="4"/>
              </w:numPr>
            </w:pPr>
            <w:r>
              <w:t>Die Einweglichtschranke ARGOS setzt Maßstäbe und stellt das Produktdesign für Tore in den Mittelpunkt</w:t>
            </w:r>
          </w:p>
        </w:tc>
      </w:tr>
    </w:tbl>
    <w:p w14:paraId="46D7BC64" w14:textId="77777777" w:rsidR="00463C2E" w:rsidRPr="003E2587" w:rsidRDefault="00463C2E" w:rsidP="004C7083"/>
    <w:p w14:paraId="5D63302D" w14:textId="77777777" w:rsidR="00295F1D" w:rsidRPr="003E2587" w:rsidRDefault="00295F1D" w:rsidP="0070355B">
      <w:pPr>
        <w:pStyle w:val="berschrift1"/>
        <w:rPr>
          <w:lang w:val="de-DE"/>
        </w:rPr>
      </w:pPr>
      <w:r w:rsidRPr="003E2587">
        <w:rPr>
          <w:lang w:val="de-DE"/>
        </w:rPr>
        <w:t>WITT SENSORIC präsentiert herausragende Produkte für die industrielle Torautomatisierung auf der R+T Messe</w:t>
      </w:r>
    </w:p>
    <w:p w14:paraId="3B687931" w14:textId="77777777" w:rsidR="00295F1D" w:rsidRPr="003E2587" w:rsidRDefault="00295F1D" w:rsidP="004C7083">
      <w:pPr>
        <w:rPr>
          <w:rFonts w:ascii="Arial" w:eastAsia="Calibri" w:hAnsi="Arial" w:cs="Arial"/>
          <w:b/>
          <w:bCs/>
        </w:rPr>
      </w:pPr>
    </w:p>
    <w:p w14:paraId="31FE145C" w14:textId="62E0E851" w:rsidR="00BA3A57" w:rsidRDefault="003E2587">
      <w:r>
        <w:t xml:space="preserve">Die Witt Sensoric GmbH, einer der europäischen Marktführer für Torsicherheitssensoren, präsentiert ihr Portfolio erstmals als Teil der </w:t>
      </w:r>
      <w:proofErr w:type="spellStart"/>
      <w:r>
        <w:t>Pepperl</w:t>
      </w:r>
      <w:proofErr w:type="spellEnd"/>
      <w:r>
        <w:t xml:space="preserve">-Fuchs-Gruppe. Gemeinsam mit </w:t>
      </w:r>
      <w:proofErr w:type="spellStart"/>
      <w:r>
        <w:t>Pepperl+Fuchs</w:t>
      </w:r>
      <w:proofErr w:type="spellEnd"/>
      <w:r>
        <w:t xml:space="preserve"> und </w:t>
      </w:r>
      <w:proofErr w:type="spellStart"/>
      <w:r>
        <w:t>Sensotek</w:t>
      </w:r>
      <w:proofErr w:type="spellEnd"/>
      <w:r>
        <w:t xml:space="preserve"> werden die neuesten Sensorentwicklungen für die industrielle Torautomation live demonstriert. Damit wird eine gemeinsame Basis geschaffen, um den Kunden im Bereich der Torautomation umfassende, zukunftssichere und nachhaltige Gesamtlösungen anzubieten.</w:t>
      </w:r>
      <w:r>
        <w:br/>
      </w:r>
      <w:r>
        <w:br/>
        <w:t xml:space="preserve">Dazu gehört auch das Sicherheitslichtgitter LIGI. Es ist eine weit verbreitete Lösung zur berührungslosen Schließkantensicherung an Toren, die Zeit und Kosten spart. Basierend auf der neuesten LIGI-Plattform steht den Anwendern eine breite Produktpalette für nahezu jeden </w:t>
      </w:r>
      <w:proofErr w:type="spellStart"/>
      <w:r>
        <w:t>T</w:t>
      </w:r>
      <w:r w:rsidR="00D37ED9">
        <w:t>o</w:t>
      </w:r>
      <w:r>
        <w:t>rtyp</w:t>
      </w:r>
      <w:proofErr w:type="spellEnd"/>
      <w:r>
        <w:t xml:space="preserve"> zur Verfügung, sowohl für Neuinstallationen als auch für Retrofits.</w:t>
      </w:r>
      <w:r>
        <w:br/>
      </w:r>
      <w:r>
        <w:br/>
        <w:t xml:space="preserve">Der Schließkantensensor SIGNAL12 ist ein weiteres Spitzenprodukt von WITT Sensoric. Er </w:t>
      </w:r>
      <w:r>
        <w:lastRenderedPageBreak/>
        <w:t>wurde elektronisch noch weiter verbessert und ist nun in zwei Varianten erhältlich: SIGNAL12LP und SIGNAL12ECO. Die ECO-Version zeichnet sich durch einen extrem niedrigen Leerlaufstrom aus. Dies ermöglicht den Einsatz von Funkmodulen anstelle des üblichen Spiralkabels.</w:t>
      </w:r>
      <w:r>
        <w:br/>
      </w:r>
      <w:r>
        <w:br/>
        <w:t>Haben Sie sich schon einmal gefragt, ob sich T</w:t>
      </w:r>
      <w:r w:rsidR="00D37ED9">
        <w:t>o</w:t>
      </w:r>
      <w:r>
        <w:t>rsensoren nicht noch besser in das T</w:t>
      </w:r>
      <w:r w:rsidR="00D37ED9">
        <w:t>o</w:t>
      </w:r>
      <w:r>
        <w:t>rdesign integrieren lassen? Die Antwort von WITT Sensoric auf diese Frage ist die Lichtschranke ARGOS, die sich nahtlos in den Türrahmen integrieren lässt. Das Besondere an der Lichtschranke ist, dass sie mehrere Sendefrequenzen zur Verfügung stellen kann. So kann die ARGOS beispielsweise zur Erkennung der Durchfahrt und Richtung von Fahrzeugen eingesetzt werden.</w:t>
      </w:r>
    </w:p>
    <w:p w14:paraId="26270A52" w14:textId="3D8838AD" w:rsidR="00475E5B" w:rsidRDefault="00475E5B" w:rsidP="00295F1D"/>
    <w:p w14:paraId="2DF326A1" w14:textId="641DC9E6" w:rsidR="00A706F5" w:rsidRDefault="00A706F5" w:rsidP="00295F1D">
      <w:pPr>
        <w:rPr>
          <w:rFonts w:ascii="Arial" w:eastAsia="Calibri" w:hAnsi="Arial" w:cs="Arial"/>
        </w:rPr>
      </w:pPr>
    </w:p>
    <w:p w14:paraId="65D76D78" w14:textId="148F8A89" w:rsidR="00A706F5" w:rsidRDefault="00A706F5" w:rsidP="00295F1D">
      <w:pPr>
        <w:rPr>
          <w:rFonts w:ascii="Arial" w:eastAsia="Calibri" w:hAnsi="Arial" w:cs="Arial"/>
        </w:rPr>
      </w:pPr>
    </w:p>
    <w:p w14:paraId="61C2597F" w14:textId="77F05206" w:rsidR="00A706F5" w:rsidRDefault="00A706F5" w:rsidP="00295F1D">
      <w:pPr>
        <w:rPr>
          <w:rFonts w:ascii="Arial" w:eastAsia="Calibri" w:hAnsi="Arial" w:cs="Arial"/>
        </w:rPr>
      </w:pPr>
    </w:p>
    <w:p w14:paraId="598797CE" w14:textId="41D79BC4" w:rsidR="00A706F5" w:rsidRDefault="00A706F5" w:rsidP="00295F1D">
      <w:pPr>
        <w:rPr>
          <w:rFonts w:ascii="Arial" w:eastAsia="Calibri" w:hAnsi="Arial" w:cs="Arial"/>
        </w:rPr>
      </w:pPr>
    </w:p>
    <w:p w14:paraId="077F978E" w14:textId="73315F23" w:rsidR="00A706F5" w:rsidRDefault="00A706F5" w:rsidP="00295F1D">
      <w:pPr>
        <w:rPr>
          <w:rFonts w:ascii="Arial" w:eastAsia="Calibri" w:hAnsi="Arial" w:cs="Arial"/>
        </w:rPr>
      </w:pPr>
    </w:p>
    <w:p w14:paraId="4F2C0117" w14:textId="77777777" w:rsidR="00A706F5" w:rsidRPr="00295F1D" w:rsidRDefault="00A706F5"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411"/>
        <w:gridCol w:w="5985"/>
      </w:tblGrid>
      <w:tr w:rsidR="00295F1D" w:rsidRPr="00295F1D" w14:paraId="6793706C" w14:textId="77777777" w:rsidTr="00512E20">
        <w:tc>
          <w:tcPr>
            <w:tcW w:w="9062" w:type="dxa"/>
            <w:gridSpan w:val="2"/>
          </w:tcPr>
          <w:p w14:paraId="42C3AB67" w14:textId="08D875F1" w:rsidR="00295F1D" w:rsidRPr="00295F1D" w:rsidRDefault="00D37ED9" w:rsidP="00295F1D">
            <w:pPr>
              <w:jc w:val="center"/>
              <w:rPr>
                <w:rFonts w:ascii="Arial" w:eastAsia="Calibri" w:hAnsi="Arial" w:cs="Arial"/>
              </w:rPr>
            </w:pPr>
            <w:r>
              <w:rPr>
                <w:rFonts w:ascii="Arial" w:eastAsia="Calibri" w:hAnsi="Arial" w:cs="Arial"/>
              </w:rPr>
              <w:pict w14:anchorId="0574C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93.75pt">
                  <v:imagedata r:id="rId7" o:title=""/>
                </v:shape>
              </w:pict>
            </w:r>
          </w:p>
        </w:tc>
      </w:tr>
      <w:tr w:rsidR="00295F1D" w:rsidRPr="00295F1D" w14:paraId="7365FAFD" w14:textId="77777777" w:rsidTr="00512E20">
        <w:tc>
          <w:tcPr>
            <w:tcW w:w="2689" w:type="dxa"/>
          </w:tcPr>
          <w:p w14:paraId="1E4CCF8E"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03C338C8" w14:textId="77777777" w:rsidR="00295F1D" w:rsidRPr="00295F1D" w:rsidRDefault="00295F1D" w:rsidP="00295F1D">
            <w:pPr>
              <w:rPr>
                <w:rFonts w:ascii="Arial" w:eastAsia="Calibri" w:hAnsi="Arial" w:cs="Arial"/>
              </w:rPr>
            </w:pPr>
            <w:r>
              <w:t>LIGI Sicherheits-Lichtgitter der neuesten Generation</w:t>
            </w:r>
          </w:p>
        </w:tc>
      </w:tr>
      <w:tr w:rsidR="00461E30" w:rsidRPr="00295F1D" w14:paraId="380DA787" w14:textId="77777777" w:rsidTr="007B4A8F">
        <w:tc>
          <w:tcPr>
            <w:tcW w:w="9062" w:type="dxa"/>
            <w:gridSpan w:val="2"/>
          </w:tcPr>
          <w:p w14:paraId="2A5AADCE" w14:textId="77777777" w:rsidR="00461E30" w:rsidRDefault="00461E30" w:rsidP="00461E30">
            <w:pPr>
              <w:rPr>
                <w:rFonts w:ascii="Arial" w:hAnsi="Arial" w:cs="Arial"/>
                <w:b/>
                <w:bCs/>
              </w:rPr>
            </w:pPr>
            <w:r>
              <w:rPr>
                <w:rFonts w:ascii="Arial" w:hAnsi="Arial" w:cs="Arial"/>
                <w:b/>
                <w:bCs/>
              </w:rPr>
              <w:t>Download-URL</w:t>
            </w:r>
          </w:p>
          <w:p w14:paraId="73CA6EE8" w14:textId="77777777" w:rsidR="00461E30" w:rsidRPr="00295F1D" w:rsidRDefault="0010741D" w:rsidP="00461E30">
            <w:pPr>
              <w:rPr>
                <w:rFonts w:ascii="Arial" w:eastAsia="Calibri" w:hAnsi="Arial" w:cs="Arial"/>
              </w:rPr>
            </w:pPr>
            <w:hyperlink r:id="rId8" w:history="1">
              <w:r w:rsidR="00461E30">
                <w:rPr>
                  <w:color w:val="0066CC"/>
                </w:rPr>
                <w:t>https://myconvento.com/public/get_file.php?id=enc2_VTFweFZUZGlZVlprWjBsUWJIaG1TamRKY3pSaGR6MDk&amp;download=1</w:t>
              </w:r>
            </w:hyperlink>
          </w:p>
        </w:tc>
      </w:tr>
    </w:tbl>
    <w:p w14:paraId="7EE0B996" w14:textId="77777777" w:rsidR="00475E5B" w:rsidRPr="00295F1D" w:rsidRDefault="00475E5B"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196"/>
        <w:gridCol w:w="6200"/>
      </w:tblGrid>
      <w:tr w:rsidR="00295F1D" w:rsidRPr="00295F1D" w14:paraId="467850A7" w14:textId="77777777" w:rsidTr="00512E20">
        <w:tc>
          <w:tcPr>
            <w:tcW w:w="9062" w:type="dxa"/>
            <w:gridSpan w:val="2"/>
          </w:tcPr>
          <w:p w14:paraId="0E3C9DA4" w14:textId="3FE9896E" w:rsidR="00295F1D" w:rsidRPr="00295F1D" w:rsidRDefault="00D37ED9" w:rsidP="00295F1D">
            <w:pPr>
              <w:jc w:val="center"/>
              <w:rPr>
                <w:rFonts w:ascii="Arial" w:eastAsia="Calibri" w:hAnsi="Arial" w:cs="Arial"/>
              </w:rPr>
            </w:pPr>
            <w:r>
              <w:rPr>
                <w:rFonts w:ascii="Arial" w:eastAsia="Calibri" w:hAnsi="Arial" w:cs="Arial"/>
              </w:rPr>
              <w:lastRenderedPageBreak/>
              <w:pict w14:anchorId="6C655B19">
                <v:shape id="_x0000_i1026" type="#_x0000_t75" style="width:331.5pt;height:172.5pt">
                  <v:imagedata r:id="rId9" o:title=""/>
                </v:shape>
              </w:pict>
            </w:r>
          </w:p>
        </w:tc>
      </w:tr>
      <w:tr w:rsidR="00295F1D" w:rsidRPr="00295F1D" w14:paraId="72FE3D7E" w14:textId="77777777" w:rsidTr="00512E20">
        <w:tc>
          <w:tcPr>
            <w:tcW w:w="2689" w:type="dxa"/>
          </w:tcPr>
          <w:p w14:paraId="10BAF9BA"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700B0CFD" w14:textId="77777777" w:rsidR="00295F1D" w:rsidRPr="00295F1D" w:rsidRDefault="00295F1D" w:rsidP="00295F1D">
            <w:pPr>
              <w:rPr>
                <w:rFonts w:ascii="Arial" w:eastAsia="Calibri" w:hAnsi="Arial" w:cs="Arial"/>
              </w:rPr>
            </w:pPr>
            <w:r>
              <w:t>ARGOS Einweg-Lichtschranke mit funktionalem Design für Schiebetore</w:t>
            </w:r>
          </w:p>
        </w:tc>
      </w:tr>
      <w:tr w:rsidR="00461E30" w:rsidRPr="00295F1D" w14:paraId="668D1AB8" w14:textId="77777777" w:rsidTr="007B4A8F">
        <w:tc>
          <w:tcPr>
            <w:tcW w:w="9062" w:type="dxa"/>
            <w:gridSpan w:val="2"/>
          </w:tcPr>
          <w:p w14:paraId="1E8A0715" w14:textId="77777777" w:rsidR="00461E30" w:rsidRDefault="00461E30" w:rsidP="00461E30">
            <w:pPr>
              <w:rPr>
                <w:rFonts w:ascii="Arial" w:hAnsi="Arial" w:cs="Arial"/>
                <w:b/>
                <w:bCs/>
              </w:rPr>
            </w:pPr>
            <w:r>
              <w:rPr>
                <w:rFonts w:ascii="Arial" w:hAnsi="Arial" w:cs="Arial"/>
                <w:b/>
                <w:bCs/>
              </w:rPr>
              <w:t>Download-URL</w:t>
            </w:r>
          </w:p>
          <w:p w14:paraId="303E714B" w14:textId="77777777" w:rsidR="00461E30" w:rsidRPr="00295F1D" w:rsidRDefault="0010741D" w:rsidP="00461E30">
            <w:pPr>
              <w:rPr>
                <w:rFonts w:ascii="Arial" w:eastAsia="Calibri" w:hAnsi="Arial" w:cs="Arial"/>
              </w:rPr>
            </w:pPr>
            <w:hyperlink r:id="rId10" w:history="1">
              <w:r w:rsidR="00461E30">
                <w:rPr>
                  <w:color w:val="0066CC"/>
                </w:rPr>
                <w:t>https://myconvento.com/public/get_file.php?id=enc2_Y1d4SFZrMUthR0Z6U0hab1FsSk5XVUpXYlN0UGR6MDk&amp;download=1</w:t>
              </w:r>
            </w:hyperlink>
          </w:p>
        </w:tc>
      </w:tr>
    </w:tbl>
    <w:p w14:paraId="4E46E1D4" w14:textId="77777777" w:rsidR="00475E5B" w:rsidRPr="00295F1D" w:rsidRDefault="00475E5B"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196"/>
        <w:gridCol w:w="6200"/>
      </w:tblGrid>
      <w:tr w:rsidR="00295F1D" w:rsidRPr="00295F1D" w14:paraId="44FEF6AF" w14:textId="77777777" w:rsidTr="00512E20">
        <w:tc>
          <w:tcPr>
            <w:tcW w:w="9062" w:type="dxa"/>
            <w:gridSpan w:val="2"/>
          </w:tcPr>
          <w:p w14:paraId="10526BD1" w14:textId="43381651" w:rsidR="00295F1D" w:rsidRPr="00295F1D" w:rsidRDefault="00D37ED9" w:rsidP="00295F1D">
            <w:pPr>
              <w:jc w:val="center"/>
              <w:rPr>
                <w:rFonts w:ascii="Arial" w:eastAsia="Calibri" w:hAnsi="Arial" w:cs="Arial"/>
              </w:rPr>
            </w:pPr>
            <w:r>
              <w:rPr>
                <w:rFonts w:ascii="Arial" w:eastAsia="Calibri" w:hAnsi="Arial" w:cs="Arial"/>
              </w:rPr>
              <w:pict w14:anchorId="0764BA5B">
                <v:shape id="_x0000_i1027" type="#_x0000_t75" style="width:331.5pt;height:187.5pt">
                  <v:imagedata r:id="rId11" o:title=""/>
                </v:shape>
              </w:pict>
            </w:r>
          </w:p>
        </w:tc>
      </w:tr>
      <w:tr w:rsidR="00295F1D" w:rsidRPr="00295F1D" w14:paraId="0B399B17" w14:textId="77777777" w:rsidTr="00512E20">
        <w:tc>
          <w:tcPr>
            <w:tcW w:w="2689" w:type="dxa"/>
          </w:tcPr>
          <w:p w14:paraId="044A758A"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378BDA11" w14:textId="77777777" w:rsidR="00295F1D" w:rsidRPr="00295F1D" w:rsidRDefault="00295F1D" w:rsidP="00295F1D">
            <w:pPr>
              <w:rPr>
                <w:rFonts w:ascii="Arial" w:eastAsia="Calibri" w:hAnsi="Arial" w:cs="Arial"/>
              </w:rPr>
            </w:pPr>
            <w:r>
              <w:t>SIGNAL12 optische Schließkantenabsicherung der neuesten Generation</w:t>
            </w:r>
          </w:p>
        </w:tc>
      </w:tr>
      <w:tr w:rsidR="00461E30" w:rsidRPr="00295F1D" w14:paraId="0F952BFF" w14:textId="77777777" w:rsidTr="007B4A8F">
        <w:tc>
          <w:tcPr>
            <w:tcW w:w="9062" w:type="dxa"/>
            <w:gridSpan w:val="2"/>
          </w:tcPr>
          <w:p w14:paraId="3BFF7DD3" w14:textId="77777777" w:rsidR="00461E30" w:rsidRDefault="00461E30" w:rsidP="00461E30">
            <w:pPr>
              <w:rPr>
                <w:rFonts w:ascii="Arial" w:hAnsi="Arial" w:cs="Arial"/>
                <w:b/>
                <w:bCs/>
              </w:rPr>
            </w:pPr>
            <w:r>
              <w:rPr>
                <w:rFonts w:ascii="Arial" w:hAnsi="Arial" w:cs="Arial"/>
                <w:b/>
                <w:bCs/>
              </w:rPr>
              <w:t>Download-URL</w:t>
            </w:r>
          </w:p>
          <w:p w14:paraId="538AD188" w14:textId="77777777" w:rsidR="00461E30" w:rsidRPr="00295F1D" w:rsidRDefault="0010741D" w:rsidP="00461E30">
            <w:pPr>
              <w:rPr>
                <w:rFonts w:ascii="Arial" w:eastAsia="Calibri" w:hAnsi="Arial" w:cs="Arial"/>
              </w:rPr>
            </w:pPr>
            <w:hyperlink r:id="rId12" w:history="1">
              <w:r w:rsidR="00461E30">
                <w:rPr>
                  <w:color w:val="0066CC"/>
                </w:rPr>
                <w:t>https://myconvento.com/public/get_file.php?id=enc2_TjJWelVWcHJSSHBZTUZWb1pGVkdXbFJhTVhsSFp6MDk&amp;download=1</w:t>
              </w:r>
            </w:hyperlink>
          </w:p>
        </w:tc>
      </w:tr>
    </w:tbl>
    <w:p w14:paraId="68C58417" w14:textId="77777777" w:rsidR="00295F1D" w:rsidRPr="00295F1D" w:rsidRDefault="00512E20" w:rsidP="00295F1D">
      <w:pPr>
        <w:rPr>
          <w:rFonts w:ascii="Arial" w:eastAsia="Calibri" w:hAnsi="Arial" w:cs="Arial"/>
        </w:rPr>
      </w:pPr>
      <w:r>
        <w:rPr>
          <w:rFonts w:ascii="Arial" w:eastAsia="Calibri" w:hAnsi="Arial" w:cs="Arial"/>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rsidR="00295F1D" w:rsidRPr="00295F1D" w14:paraId="371593BB" w14:textId="77777777" w:rsidTr="00512E20">
        <w:tc>
          <w:tcPr>
            <w:tcW w:w="2830" w:type="dxa"/>
          </w:tcPr>
          <w:p w14:paraId="7C6957DE" w14:textId="77777777" w:rsidR="00295F1D" w:rsidRPr="00295F1D" w:rsidRDefault="00295F1D" w:rsidP="00295F1D">
            <w:pPr>
              <w:rPr>
                <w:rFonts w:ascii="Arial" w:eastAsia="Calibri" w:hAnsi="Arial" w:cs="Arial"/>
                <w:b/>
                <w:bCs/>
              </w:rPr>
            </w:pPr>
            <w:r w:rsidRPr="00295F1D">
              <w:rPr>
                <w:rFonts w:ascii="Arial" w:eastAsia="Calibri" w:hAnsi="Arial" w:cs="Arial"/>
                <w:b/>
                <w:bCs/>
              </w:rPr>
              <w:lastRenderedPageBreak/>
              <w:t>Autor</w:t>
            </w:r>
          </w:p>
        </w:tc>
        <w:tc>
          <w:tcPr>
            <w:tcW w:w="6232" w:type="dxa"/>
          </w:tcPr>
          <w:p w14:paraId="705CE6F7" w14:textId="77777777" w:rsidR="00295F1D" w:rsidRPr="00D25BA6" w:rsidRDefault="00295F1D" w:rsidP="00295F1D">
            <w:pPr>
              <w:rPr>
                <w:rFonts w:ascii="Arial" w:eastAsia="Calibri" w:hAnsi="Arial" w:cs="Arial"/>
              </w:rPr>
            </w:pPr>
            <w:r>
              <w:t>WITT Sensoric</w:t>
            </w:r>
          </w:p>
        </w:tc>
      </w:tr>
      <w:tr w:rsidR="00295F1D" w:rsidRPr="00295F1D" w14:paraId="7D06BC06" w14:textId="77777777" w:rsidTr="00512E20">
        <w:tc>
          <w:tcPr>
            <w:tcW w:w="2830" w:type="dxa"/>
          </w:tcPr>
          <w:p w14:paraId="51D14C77" w14:textId="77777777" w:rsidR="00295F1D" w:rsidRPr="00295F1D" w:rsidRDefault="00295F1D" w:rsidP="00295F1D">
            <w:pPr>
              <w:rPr>
                <w:rFonts w:ascii="Arial" w:eastAsia="Calibri" w:hAnsi="Arial" w:cs="Arial"/>
                <w:b/>
                <w:bCs/>
              </w:rPr>
            </w:pPr>
            <w:r w:rsidRPr="00295F1D">
              <w:rPr>
                <w:rFonts w:ascii="Arial" w:eastAsia="Calibri" w:hAnsi="Arial" w:cs="Arial"/>
                <w:b/>
                <w:bCs/>
              </w:rPr>
              <w:t>Schlagworte</w:t>
            </w:r>
          </w:p>
        </w:tc>
        <w:tc>
          <w:tcPr>
            <w:tcW w:w="6232" w:type="dxa"/>
          </w:tcPr>
          <w:p w14:paraId="656F61C5" w14:textId="77777777" w:rsidR="00295F1D" w:rsidRPr="00D25BA6" w:rsidRDefault="00295F1D" w:rsidP="00295F1D">
            <w:pPr>
              <w:rPr>
                <w:rFonts w:ascii="Arial" w:eastAsia="Calibri" w:hAnsi="Arial" w:cs="Arial"/>
              </w:rPr>
            </w:pPr>
            <w:r>
              <w:t>WITT Sensoric, Schließkantensicherung, Torabsicherung Sicherheitslichtgitter, optischer Schließkantensensor, Einweglichtschranke, Anwesenheitserkennung, Kraftbegrenzung, druckempfindliche Schutzeinrichtungen (PSPE), Sicherheitsleiste, Sicherheitslichtvorhang</w:t>
            </w:r>
          </w:p>
        </w:tc>
      </w:tr>
      <w:tr w:rsidR="00295F1D" w:rsidRPr="00295F1D" w14:paraId="2B03BF33" w14:textId="77777777" w:rsidTr="00512E20">
        <w:tc>
          <w:tcPr>
            <w:tcW w:w="2830" w:type="dxa"/>
          </w:tcPr>
          <w:p w14:paraId="06681CE2" w14:textId="77777777" w:rsidR="00295F1D" w:rsidRPr="00295F1D" w:rsidRDefault="00295F1D" w:rsidP="00295F1D">
            <w:pPr>
              <w:rPr>
                <w:rFonts w:ascii="Arial" w:eastAsia="Calibri" w:hAnsi="Arial" w:cs="Arial"/>
                <w:b/>
                <w:bCs/>
              </w:rPr>
            </w:pPr>
            <w:r w:rsidRPr="00295F1D">
              <w:rPr>
                <w:rFonts w:ascii="Arial" w:eastAsia="Calibri" w:hAnsi="Arial" w:cs="Arial"/>
                <w:b/>
                <w:bCs/>
              </w:rPr>
              <w:t>Zeichen</w:t>
            </w:r>
          </w:p>
        </w:tc>
        <w:tc>
          <w:tcPr>
            <w:tcW w:w="6232" w:type="dxa"/>
          </w:tcPr>
          <w:p w14:paraId="6328B063" w14:textId="1945A1ED" w:rsidR="00295F1D" w:rsidRPr="00D25BA6" w:rsidRDefault="00295F1D" w:rsidP="00295F1D">
            <w:pPr>
              <w:rPr>
                <w:rFonts w:ascii="Arial" w:eastAsia="Calibri" w:hAnsi="Arial" w:cs="Arial"/>
              </w:rPr>
            </w:pPr>
            <w:r w:rsidRPr="00D25BA6">
              <w:rPr>
                <w:rFonts w:ascii="Arial" w:eastAsia="Calibri" w:hAnsi="Arial" w:cs="Arial"/>
              </w:rPr>
              <w:t>1</w:t>
            </w:r>
            <w:r w:rsidR="003E2587">
              <w:rPr>
                <w:rFonts w:ascii="Arial" w:eastAsia="Calibri" w:hAnsi="Arial" w:cs="Arial"/>
              </w:rPr>
              <w:t>.</w:t>
            </w:r>
            <w:r w:rsidRPr="00D25BA6">
              <w:rPr>
                <w:rFonts w:ascii="Arial" w:eastAsia="Calibri" w:hAnsi="Arial" w:cs="Arial"/>
              </w:rPr>
              <w:t>723 mit Leerzeichen</w:t>
            </w:r>
          </w:p>
        </w:tc>
      </w:tr>
    </w:tbl>
    <w:p w14:paraId="3F590E84" w14:textId="77777777" w:rsidR="00512E20" w:rsidRDefault="00512E20" w:rsidP="00E22DA3">
      <w:pPr>
        <w:rPr>
          <w:rFonts w:ascii="Arial" w:eastAsia="Times New Roman" w:hAnsi="Arial" w:cs="Arial"/>
          <w:b/>
          <w:szCs w:val="20"/>
          <w:lang w:eastAsia="de-DE"/>
        </w:rPr>
      </w:pPr>
    </w:p>
    <w:p w14:paraId="568EC6ED" w14:textId="77777777" w:rsidR="00512E20" w:rsidRDefault="00512E20" w:rsidP="00E22DA3">
      <w:pPr>
        <w:rPr>
          <w:rFonts w:ascii="Arial" w:eastAsia="Times New Roman" w:hAnsi="Arial" w:cs="Arial"/>
          <w:b/>
          <w:szCs w:val="20"/>
          <w:lang w:eastAsia="de-DE"/>
        </w:rPr>
      </w:pPr>
    </w:p>
    <w:p w14:paraId="3E725E4B" w14:textId="77777777" w:rsidR="00512E20" w:rsidRDefault="00512E20" w:rsidP="00E22DA3">
      <w:pPr>
        <w:rPr>
          <w:rFonts w:ascii="Arial" w:eastAsia="Times New Roman" w:hAnsi="Arial" w:cs="Arial"/>
          <w:b/>
          <w:szCs w:val="20"/>
          <w:lang w:eastAsia="de-DE"/>
        </w:rPr>
      </w:pPr>
    </w:p>
    <w:p w14:paraId="1EC4FE37" w14:textId="77777777" w:rsidR="00A706F5" w:rsidRDefault="00A706F5" w:rsidP="00E22DA3">
      <w:pPr>
        <w:rPr>
          <w:rFonts w:ascii="Arial" w:eastAsia="Times New Roman" w:hAnsi="Arial" w:cs="Arial"/>
          <w:b/>
          <w:szCs w:val="20"/>
          <w:lang w:eastAsia="de-DE"/>
        </w:rPr>
      </w:pPr>
    </w:p>
    <w:p w14:paraId="2BC7A61A" w14:textId="77777777" w:rsidR="00A706F5" w:rsidRDefault="00A706F5" w:rsidP="00E22DA3">
      <w:pPr>
        <w:rPr>
          <w:rFonts w:ascii="Arial" w:eastAsia="Times New Roman" w:hAnsi="Arial" w:cs="Arial"/>
          <w:b/>
          <w:szCs w:val="20"/>
          <w:lang w:eastAsia="de-DE"/>
        </w:rPr>
      </w:pPr>
    </w:p>
    <w:p w14:paraId="0B2FC2B2" w14:textId="77777777" w:rsidR="00A706F5" w:rsidRDefault="00A706F5" w:rsidP="00E22DA3">
      <w:pPr>
        <w:rPr>
          <w:rFonts w:ascii="Arial" w:eastAsia="Times New Roman" w:hAnsi="Arial" w:cs="Arial"/>
          <w:b/>
          <w:szCs w:val="20"/>
          <w:lang w:eastAsia="de-DE"/>
        </w:rPr>
      </w:pPr>
    </w:p>
    <w:p w14:paraId="1A9B5A45" w14:textId="3D8071BC" w:rsidR="00A706F5" w:rsidRDefault="00A706F5" w:rsidP="00E22DA3">
      <w:pPr>
        <w:rPr>
          <w:rFonts w:ascii="Arial" w:eastAsia="Times New Roman" w:hAnsi="Arial" w:cs="Arial"/>
          <w:b/>
          <w:szCs w:val="20"/>
          <w:lang w:eastAsia="de-DE"/>
        </w:rPr>
      </w:pPr>
    </w:p>
    <w:p w14:paraId="0397FC96" w14:textId="78C1BE50" w:rsidR="00515B2F" w:rsidRDefault="00515B2F" w:rsidP="00E22DA3">
      <w:pPr>
        <w:rPr>
          <w:rFonts w:ascii="Arial" w:eastAsia="Times New Roman" w:hAnsi="Arial" w:cs="Arial"/>
          <w:b/>
          <w:szCs w:val="20"/>
          <w:lang w:eastAsia="de-DE"/>
        </w:rPr>
      </w:pPr>
    </w:p>
    <w:p w14:paraId="3BAEE944" w14:textId="77777777" w:rsidR="00515B2F" w:rsidRDefault="00515B2F" w:rsidP="00E22DA3">
      <w:pPr>
        <w:rPr>
          <w:rFonts w:ascii="Arial" w:eastAsia="Times New Roman" w:hAnsi="Arial" w:cs="Arial"/>
          <w:b/>
          <w:szCs w:val="20"/>
          <w:lang w:eastAsia="de-DE"/>
        </w:rPr>
      </w:pPr>
    </w:p>
    <w:p w14:paraId="4498482D" w14:textId="54E2BAE5" w:rsidR="00295F1D" w:rsidRPr="00295F1D" w:rsidRDefault="00295F1D" w:rsidP="00E22DA3">
      <w:pPr>
        <w:rPr>
          <w:rFonts w:ascii="Arial" w:eastAsia="Times New Roman" w:hAnsi="Arial" w:cs="Arial"/>
          <w:b/>
          <w:sz w:val="20"/>
          <w:szCs w:val="20"/>
          <w:lang w:eastAsia="de-DE"/>
        </w:rPr>
      </w:pPr>
      <w:r w:rsidRPr="00295F1D">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rsidR="00295F1D" w:rsidRPr="00295F1D" w14:paraId="4B698FBC" w14:textId="77777777" w:rsidTr="00146F0F">
        <w:trPr>
          <w:trHeight w:val="2349"/>
        </w:trPr>
        <w:tc>
          <w:tcPr>
            <w:tcW w:w="4816" w:type="dxa"/>
            <w:tcMar>
              <w:top w:w="85" w:type="dxa"/>
              <w:left w:w="85" w:type="dxa"/>
              <w:bottom w:w="85" w:type="dxa"/>
              <w:right w:w="85" w:type="dxa"/>
            </w:tcMar>
          </w:tcPr>
          <w:p w14:paraId="2115B387" w14:textId="77777777" w:rsidR="00295F1D" w:rsidRPr="00295F1D" w:rsidRDefault="00295F1D" w:rsidP="00295F1D">
            <w:pPr>
              <w:spacing w:after="0" w:line="240" w:lineRule="auto"/>
              <w:ind w:right="23"/>
              <w:rPr>
                <w:rFonts w:ascii="Arial" w:eastAsia="Calibri" w:hAnsi="Arial" w:cs="Arial"/>
                <w:b/>
                <w:bCs/>
                <w:szCs w:val="16"/>
                <w:lang w:eastAsia="de-DE"/>
              </w:rPr>
            </w:pPr>
            <w:r w:rsidRPr="00295F1D">
              <w:rPr>
                <w:rFonts w:ascii="Arial" w:eastAsia="Calibri" w:hAnsi="Arial" w:cs="Arial"/>
                <w:b/>
                <w:bCs/>
                <w:szCs w:val="16"/>
                <w:lang w:eastAsia="de-DE"/>
              </w:rPr>
              <w:t>Irmtraud Schmitt</w:t>
            </w:r>
          </w:p>
          <w:p w14:paraId="5894F8F7" w14:textId="77777777" w:rsidR="00295F1D" w:rsidRPr="00295F1D" w:rsidRDefault="00295F1D" w:rsidP="00295F1D">
            <w:pPr>
              <w:spacing w:after="0" w:line="240" w:lineRule="auto"/>
              <w:ind w:right="23"/>
              <w:rPr>
                <w:rFonts w:ascii="Arial" w:eastAsia="Calibri" w:hAnsi="Arial" w:cs="Arial"/>
                <w:szCs w:val="16"/>
                <w:lang w:eastAsia="zh-CN"/>
              </w:rPr>
            </w:pPr>
            <w:r w:rsidRPr="00295F1D">
              <w:rPr>
                <w:rFonts w:ascii="Arial" w:eastAsia="Calibri" w:hAnsi="Arial" w:cs="Arial"/>
                <w:szCs w:val="16"/>
                <w:lang w:eastAsia="zh-CN"/>
              </w:rPr>
              <w:t xml:space="preserve">Referentin Öffentlichkeitsarbeit </w:t>
            </w:r>
          </w:p>
          <w:p w14:paraId="661FFB0A" w14:textId="77777777" w:rsidR="00295F1D" w:rsidRPr="00295F1D" w:rsidRDefault="00295F1D" w:rsidP="00295F1D">
            <w:pPr>
              <w:spacing w:after="0" w:line="240" w:lineRule="auto"/>
              <w:ind w:right="23"/>
              <w:rPr>
                <w:rFonts w:ascii="Arial" w:eastAsia="Calibri" w:hAnsi="Arial" w:cs="Arial"/>
                <w:szCs w:val="16"/>
                <w:lang w:eastAsia="zh-CN"/>
              </w:rPr>
            </w:pPr>
          </w:p>
          <w:p w14:paraId="73EE8A44"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proofErr w:type="spellStart"/>
            <w:r w:rsidRPr="00295F1D">
              <w:rPr>
                <w:rFonts w:ascii="Arial" w:eastAsia="Times New Roman" w:hAnsi="Arial" w:cs="Times New Roman"/>
                <w:color w:val="595959"/>
                <w:szCs w:val="16"/>
                <w:lang w:eastAsia="de-DE"/>
              </w:rPr>
              <w:t>Pepperl+Fuchs</w:t>
            </w:r>
            <w:proofErr w:type="spellEnd"/>
            <w:r w:rsidRPr="00295F1D">
              <w:rPr>
                <w:rFonts w:ascii="Arial" w:eastAsia="Times New Roman" w:hAnsi="Arial" w:cs="Times New Roman"/>
                <w:color w:val="595959"/>
                <w:szCs w:val="16"/>
                <w:lang w:eastAsia="de-DE"/>
              </w:rPr>
              <w:t xml:space="preserve"> SE</w:t>
            </w:r>
          </w:p>
          <w:p w14:paraId="213B5887"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Lilienthalstraße 200</w:t>
            </w:r>
          </w:p>
          <w:p w14:paraId="7CBFF666"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 xml:space="preserve">68307 Mannheim, </w:t>
            </w:r>
            <w:r w:rsidRPr="00295F1D">
              <w:rPr>
                <w:rFonts w:ascii="Arial" w:eastAsia="Calibri" w:hAnsi="Arial" w:cs="Arial"/>
                <w:szCs w:val="16"/>
                <w:lang w:eastAsia="de-DE"/>
              </w:rPr>
              <w:t>Germany</w:t>
            </w:r>
          </w:p>
          <w:p w14:paraId="6B5CB292" w14:textId="77777777" w:rsidR="00295F1D" w:rsidRPr="00295F1D" w:rsidRDefault="00295F1D" w:rsidP="00295F1D">
            <w:pPr>
              <w:spacing w:after="0" w:line="240" w:lineRule="auto"/>
              <w:ind w:right="23"/>
              <w:rPr>
                <w:rFonts w:ascii="Arial" w:eastAsia="Calibri" w:hAnsi="Arial" w:cs="Arial"/>
                <w:szCs w:val="16"/>
                <w:lang w:eastAsia="de-DE"/>
              </w:rPr>
            </w:pPr>
          </w:p>
          <w:p w14:paraId="5E3B6D45"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Calibri" w:hAnsi="Arial" w:cs="Arial"/>
                <w:szCs w:val="16"/>
                <w:lang w:eastAsia="de-DE"/>
              </w:rPr>
              <w:t>Tel</w:t>
            </w:r>
            <w:r w:rsidRPr="00295F1D">
              <w:rPr>
                <w:rFonts w:ascii="Arial" w:eastAsia="Times New Roman" w:hAnsi="Arial" w:cs="Arial"/>
                <w:szCs w:val="16"/>
                <w:lang w:eastAsia="nl-BE" w:bidi="nl-BE"/>
              </w:rPr>
              <w:t xml:space="preserve">: </w:t>
            </w:r>
            <w:r w:rsidR="00F81DBB" w:rsidRPr="00F81DBB">
              <w:rPr>
                <w:rFonts w:ascii="Arial" w:eastAsia="Times New Roman" w:hAnsi="Arial" w:cs="Arial"/>
                <w:szCs w:val="16"/>
                <w:lang w:eastAsia="nl-BE" w:bidi="nl-BE"/>
              </w:rPr>
              <w:t>+49 (621) 776-1215</w:t>
            </w:r>
          </w:p>
          <w:p w14:paraId="28DBCF01" w14:textId="77777777" w:rsidR="00295F1D" w:rsidRPr="00512E20" w:rsidRDefault="00295F1D" w:rsidP="00295F1D">
            <w:pPr>
              <w:spacing w:after="0" w:line="240" w:lineRule="auto"/>
              <w:ind w:right="23"/>
              <w:rPr>
                <w:rFonts w:ascii="Arial" w:eastAsia="Calibri" w:hAnsi="Arial" w:cs="Times New Roman"/>
                <w:color w:val="00A587" w:themeColor="accent1"/>
                <w:szCs w:val="16"/>
                <w:lang w:eastAsia="de-DE"/>
              </w:rPr>
            </w:pPr>
            <w:r w:rsidRPr="00512E20">
              <w:rPr>
                <w:rFonts w:ascii="Arial" w:eastAsia="Calibri" w:hAnsi="Arial" w:cs="Arial"/>
                <w:color w:val="00A587" w:themeColor="accent1"/>
                <w:szCs w:val="16"/>
                <w:lang w:eastAsia="de-DE"/>
              </w:rPr>
              <w:t>ischmitt@de.pepperl-fuchs.com</w:t>
            </w:r>
          </w:p>
          <w:p w14:paraId="13A11229" w14:textId="77777777" w:rsidR="00295F1D" w:rsidRPr="00295F1D" w:rsidRDefault="00295F1D" w:rsidP="00295F1D">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14:paraId="25427C99" w14:textId="77777777" w:rsidR="00295F1D" w:rsidRPr="00295F1D" w:rsidRDefault="00295F1D" w:rsidP="00295F1D">
            <w:pPr>
              <w:spacing w:after="0" w:line="240" w:lineRule="auto"/>
              <w:ind w:right="23"/>
              <w:rPr>
                <w:rFonts w:ascii="Arial" w:eastAsia="Calibri" w:hAnsi="Arial" w:cs="Arial"/>
                <w:b/>
                <w:bCs/>
                <w:szCs w:val="16"/>
                <w:lang w:eastAsia="de-DE"/>
              </w:rPr>
            </w:pPr>
            <w:r w:rsidRPr="00295F1D">
              <w:rPr>
                <w:rFonts w:ascii="Arial" w:eastAsia="Times New Roman" w:hAnsi="Arial" w:cs="Times New Roman"/>
                <w:b/>
                <w:szCs w:val="24"/>
                <w:lang w:eastAsia="de-DE"/>
              </w:rPr>
              <w:t>Annette Kern</w:t>
            </w:r>
          </w:p>
          <w:p w14:paraId="02B2BAEC"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Times New Roman" w:hAnsi="Arial" w:cs="Times New Roman"/>
                <w:szCs w:val="24"/>
                <w:lang w:eastAsia="de-DE"/>
              </w:rPr>
              <w:t>Presse</w:t>
            </w:r>
          </w:p>
          <w:p w14:paraId="1DB9B233" w14:textId="77777777" w:rsidR="00295F1D" w:rsidRPr="00295F1D" w:rsidRDefault="00295F1D" w:rsidP="00295F1D">
            <w:pPr>
              <w:spacing w:after="0" w:line="240" w:lineRule="auto"/>
              <w:ind w:right="23"/>
              <w:rPr>
                <w:rFonts w:ascii="Arial" w:eastAsia="Calibri" w:hAnsi="Arial" w:cs="Arial"/>
                <w:szCs w:val="16"/>
                <w:lang w:eastAsia="de-DE"/>
              </w:rPr>
            </w:pPr>
          </w:p>
          <w:p w14:paraId="77F6066C"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proofErr w:type="spellStart"/>
            <w:r w:rsidRPr="00295F1D">
              <w:rPr>
                <w:rFonts w:ascii="Arial" w:eastAsia="Times New Roman" w:hAnsi="Arial" w:cs="Times New Roman"/>
                <w:color w:val="595959"/>
                <w:szCs w:val="16"/>
                <w:lang w:eastAsia="de-DE"/>
              </w:rPr>
              <w:t>Pepperl+Fuchs</w:t>
            </w:r>
            <w:proofErr w:type="spellEnd"/>
            <w:r w:rsidRPr="00295F1D">
              <w:rPr>
                <w:rFonts w:ascii="Arial" w:eastAsia="Times New Roman" w:hAnsi="Arial" w:cs="Times New Roman"/>
                <w:color w:val="595959"/>
                <w:szCs w:val="16"/>
                <w:lang w:eastAsia="de-DE"/>
              </w:rPr>
              <w:t xml:space="preserve"> SE</w:t>
            </w:r>
          </w:p>
          <w:p w14:paraId="34616169"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Lilienthalstraße 200</w:t>
            </w:r>
          </w:p>
          <w:p w14:paraId="16E2BC82"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 xml:space="preserve">68307 Mannheim, </w:t>
            </w:r>
            <w:r w:rsidRPr="00295F1D">
              <w:rPr>
                <w:rFonts w:ascii="Arial" w:eastAsia="Calibri" w:hAnsi="Arial" w:cs="Arial"/>
                <w:szCs w:val="16"/>
                <w:lang w:eastAsia="de-DE"/>
              </w:rPr>
              <w:t>Germany</w:t>
            </w:r>
          </w:p>
          <w:p w14:paraId="13668605" w14:textId="77777777" w:rsidR="00295F1D" w:rsidRPr="00295F1D" w:rsidRDefault="00295F1D" w:rsidP="00295F1D">
            <w:pPr>
              <w:spacing w:after="0" w:line="240" w:lineRule="auto"/>
              <w:ind w:right="23"/>
              <w:rPr>
                <w:rFonts w:ascii="Arial" w:eastAsia="Calibri" w:hAnsi="Arial" w:cs="Arial"/>
                <w:szCs w:val="16"/>
                <w:lang w:eastAsia="de-DE"/>
              </w:rPr>
            </w:pPr>
          </w:p>
          <w:p w14:paraId="5F302988"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Calibri" w:hAnsi="Arial" w:cs="Arial"/>
                <w:szCs w:val="16"/>
                <w:lang w:eastAsia="de-DE"/>
              </w:rPr>
              <w:t>Tel</w:t>
            </w:r>
            <w:r w:rsidRPr="00295F1D">
              <w:rPr>
                <w:rFonts w:ascii="Arial" w:eastAsia="Times New Roman" w:hAnsi="Arial" w:cs="Arial"/>
                <w:szCs w:val="16"/>
                <w:lang w:eastAsia="nl-BE" w:bidi="nl-BE"/>
              </w:rPr>
              <w:t xml:space="preserve">: </w:t>
            </w:r>
            <w:r w:rsidR="00F81DBB" w:rsidRPr="00F81DBB">
              <w:rPr>
                <w:rFonts w:ascii="Arial" w:eastAsia="Times New Roman" w:hAnsi="Arial" w:cs="Arial"/>
                <w:szCs w:val="16"/>
                <w:lang w:eastAsia="nl-BE" w:bidi="nl-BE"/>
              </w:rPr>
              <w:t>+49 (621) 776-1388</w:t>
            </w:r>
          </w:p>
          <w:p w14:paraId="55B63DB1" w14:textId="77777777" w:rsidR="00295F1D" w:rsidRPr="00512E20" w:rsidRDefault="0010741D" w:rsidP="00295F1D">
            <w:pPr>
              <w:spacing w:after="0" w:line="240" w:lineRule="auto"/>
              <w:ind w:right="23"/>
              <w:rPr>
                <w:rFonts w:ascii="Arial" w:eastAsia="Calibri" w:hAnsi="Arial" w:cs="Times New Roman"/>
                <w:color w:val="00A587" w:themeColor="accent1"/>
                <w:szCs w:val="16"/>
                <w:lang w:eastAsia="de-DE"/>
              </w:rPr>
            </w:pPr>
            <w:hyperlink r:id="rId13" w:history="1">
              <w:r w:rsidR="00512E20" w:rsidRPr="00512E20">
                <w:rPr>
                  <w:rStyle w:val="Hyperlink"/>
                  <w:rFonts w:ascii="Arial" w:eastAsia="Calibri" w:hAnsi="Arial" w:cs="Arial"/>
                  <w:szCs w:val="16"/>
                  <w:u w:val="none"/>
                  <w:lang w:eastAsia="de-DE"/>
                </w:rPr>
                <w:t>akern@de.pepperl-fuchs.com</w:t>
              </w:r>
            </w:hyperlink>
          </w:p>
        </w:tc>
      </w:tr>
    </w:tbl>
    <w:p w14:paraId="2BBBF05F" w14:textId="77777777" w:rsidR="00146F0F" w:rsidRDefault="00146F0F" w:rsidP="00146F0F">
      <w:pPr>
        <w:rPr>
          <w:rFonts w:ascii="Arial" w:eastAsia="Times New Roman" w:hAnsi="Arial" w:cs="Arial"/>
          <w:b/>
          <w:szCs w:val="20"/>
          <w:lang w:eastAsia="de-DE"/>
        </w:rPr>
      </w:pPr>
    </w:p>
    <w:p w14:paraId="64013484" w14:textId="77777777" w:rsidR="00295F1D" w:rsidRPr="00512E20" w:rsidRDefault="0010741D" w:rsidP="000D765F">
      <w:pPr>
        <w:rPr>
          <w:rFonts w:ascii="Arial" w:eastAsia="Calibri" w:hAnsi="Arial" w:cs="Arial"/>
          <w:b/>
          <w:color w:val="00A587" w:themeColor="accent1"/>
        </w:rPr>
      </w:pPr>
      <w:hyperlink r:id="rId14" w:history="1">
        <w:r w:rsidR="003B1085" w:rsidRPr="00512E20">
          <w:rPr>
            <w:rStyle w:val="Hyperlink"/>
            <w:rFonts w:ascii="Arial" w:eastAsia="Calibri" w:hAnsi="Arial" w:cs="Arial"/>
            <w:b/>
            <w:color w:val="00A587" w:themeColor="accent1"/>
            <w:u w:val="none"/>
          </w:rPr>
          <w:t>https://www.pepperl-fuchs.com/</w:t>
        </w:r>
      </w:hyperlink>
    </w:p>
    <w:p w14:paraId="1D489B26" w14:textId="77777777" w:rsidR="00295F1D" w:rsidRPr="00295F1D" w:rsidRDefault="00295F1D" w:rsidP="00295F1D">
      <w:pPr>
        <w:rPr>
          <w:rFonts w:ascii="Arial" w:eastAsia="Calibri" w:hAnsi="Arial" w:cs="Arial"/>
        </w:rPr>
      </w:pPr>
      <w:r w:rsidRPr="00295F1D">
        <w:rPr>
          <w:rFonts w:ascii="Arial" w:eastAsia="Calibri" w:hAnsi="Arial" w:cs="Arial"/>
        </w:rPr>
        <w:t>Zur honorarfreien Verwendung für Redaktionen.</w:t>
      </w:r>
    </w:p>
    <w:sectPr w:rsidR="00295F1D" w:rsidRPr="00295F1D">
      <w:headerReference w:type="even" r:id="rId15"/>
      <w:headerReference w:type="default" r:id="rId16"/>
      <w:footerReference w:type="even" r:id="rId17"/>
      <w:footerReference w:type="default" r:id="rId18"/>
      <w:headerReference w:type="first" r:id="rId19"/>
      <w:footerReference w:type="first" r:id="rId20"/>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0967B" w14:textId="77777777" w:rsidR="0010741D" w:rsidRDefault="0010741D" w:rsidP="00295F1D">
      <w:pPr>
        <w:spacing w:after="0" w:line="240" w:lineRule="auto"/>
      </w:pPr>
      <w:r>
        <w:separator/>
      </w:r>
    </w:p>
  </w:endnote>
  <w:endnote w:type="continuationSeparator" w:id="0">
    <w:p w14:paraId="62BEEF51" w14:textId="77777777" w:rsidR="0010741D" w:rsidRDefault="0010741D" w:rsidP="0029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88AA" w14:textId="77777777" w:rsidR="003E2587" w:rsidRDefault="003E25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68ED" w14:textId="77777777" w:rsidR="0070355B" w:rsidRDefault="0010741D">
    <w:pPr>
      <w:pStyle w:val="Fuzeile"/>
      <w:jc w:val="right"/>
    </w:pPr>
    <w:sdt>
      <w:sdtPr>
        <w:id w:val="2084571717"/>
        <w:docPartObj>
          <w:docPartGallery w:val="Page Numbers (Bottom of Page)"/>
          <w:docPartUnique/>
        </w:docPartObj>
      </w:sdtPr>
      <w:sdtEndPr/>
      <w:sdtContent>
        <w:r w:rsidR="00DE7465">
          <w:t xml:space="preserve">Seite </w:t>
        </w:r>
        <w:r w:rsidR="0070355B" w:rsidRPr="00DE7465">
          <w:rPr>
            <w:b/>
            <w:bCs/>
            <w:color w:val="00A587" w:themeColor="accent1"/>
          </w:rPr>
          <w:fldChar w:fldCharType="begin"/>
        </w:r>
        <w:r w:rsidR="0070355B" w:rsidRPr="00DE7465">
          <w:rPr>
            <w:b/>
            <w:bCs/>
            <w:color w:val="00A587" w:themeColor="accent1"/>
          </w:rPr>
          <w:instrText>PAGE   \* MERGEFORMAT</w:instrText>
        </w:r>
        <w:r w:rsidR="0070355B" w:rsidRPr="00DE7465">
          <w:rPr>
            <w:b/>
            <w:bCs/>
            <w:color w:val="00A587" w:themeColor="accent1"/>
          </w:rPr>
          <w:fldChar w:fldCharType="separate"/>
        </w:r>
        <w:r w:rsidR="0070355B" w:rsidRPr="00DE7465">
          <w:rPr>
            <w:b/>
            <w:bCs/>
            <w:color w:val="00A587" w:themeColor="accent1"/>
          </w:rPr>
          <w:t>2</w:t>
        </w:r>
        <w:r w:rsidR="0070355B" w:rsidRPr="00DE7465">
          <w:rPr>
            <w:b/>
            <w:bCs/>
            <w:color w:val="00A587" w:themeColor="accent1"/>
          </w:rPr>
          <w:fldChar w:fldCharType="end"/>
        </w:r>
      </w:sdtContent>
    </w:sdt>
  </w:p>
  <w:p w14:paraId="37C2537E" w14:textId="77777777" w:rsidR="0070355B" w:rsidRDefault="0070355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AE853" w14:textId="77777777" w:rsidR="003E2587" w:rsidRDefault="003E25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23437" w14:textId="77777777" w:rsidR="0010741D" w:rsidRDefault="0010741D" w:rsidP="00295F1D">
      <w:pPr>
        <w:spacing w:after="0" w:line="240" w:lineRule="auto"/>
      </w:pPr>
      <w:r>
        <w:separator/>
      </w:r>
    </w:p>
  </w:footnote>
  <w:footnote w:type="continuationSeparator" w:id="0">
    <w:p w14:paraId="2F7DEC08" w14:textId="77777777" w:rsidR="0010741D" w:rsidRDefault="0010741D" w:rsidP="00295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27407" w14:textId="77777777" w:rsidR="003E2587" w:rsidRDefault="003E25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14:paraId="4FAFD5A9" w14:textId="1C5FB10B" w:rsidR="00295F1D" w:rsidRPr="00295F1D" w:rsidRDefault="00295F1D" w:rsidP="00295F1D">
    <w:pPr>
      <w:tabs>
        <w:tab w:val="right" w:pos="9072"/>
      </w:tabs>
      <w:spacing w:after="0"/>
      <w:rPr>
        <w:rFonts w:eastAsia="Times New Roman" w:cs="Times New Roman"/>
        <w:szCs w:val="20"/>
        <w:lang w:eastAsia="de-DE"/>
      </w:rPr>
    </w:pPr>
    <w:r w:rsidRPr="00295F1D">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14:anchorId="62F05E75" wp14:editId="3A64A830">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r w:rsidRPr="00295F1D">
      <w:rPr>
        <w:rFonts w:eastAsia="Times New Roman" w:cs="Times New Roman"/>
        <w:sz w:val="16"/>
        <w:szCs w:val="24"/>
        <w:lang w:eastAsia="de-DE"/>
      </w:rPr>
      <w:t>P</w:t>
    </w:r>
    <w:bookmarkEnd w:id="0"/>
    <w:r w:rsidR="00E46DD9">
      <w:rPr>
        <w:rFonts w:eastAsia="Times New Roman" w:cs="Times New Roman"/>
        <w:sz w:val="16"/>
        <w:szCs w:val="24"/>
        <w:lang w:eastAsia="de-DE"/>
      </w:rPr>
      <w:t>R_</w:t>
    </w:r>
    <w:r w:rsidR="003E2587">
      <w:rPr>
        <w:rFonts w:eastAsia="Times New Roman" w:cs="Times New Roman"/>
        <w:sz w:val="16"/>
        <w:szCs w:val="24"/>
        <w:lang w:eastAsia="de-DE"/>
      </w:rPr>
      <w:t>5744_DE_R+T_Witt SENSORIC</w:t>
    </w:r>
    <w:r w:rsidRPr="00295F1D">
      <w:rPr>
        <w:rFonts w:eastAsia="Times New Roman" w:cs="Times New Roman"/>
        <w:szCs w:val="20"/>
        <w:lang w:eastAsia="de-DE"/>
      </w:rPr>
      <w:tab/>
    </w:r>
    <w:r w:rsidRPr="00295F1D">
      <w:rPr>
        <w:rFonts w:eastAsia="Times New Roman" w:cs="Times New Roman"/>
        <w:noProof/>
        <w:szCs w:val="20"/>
        <w:lang w:val="en-US"/>
      </w:rPr>
      <w:drawing>
        <wp:inline distT="0" distB="0" distL="0" distR="0" wp14:anchorId="429512AD" wp14:editId="6BFA5D7F">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14:paraId="27A4829F" w14:textId="618F15C5" w:rsidR="00295F1D" w:rsidRDefault="003E2587" w:rsidP="003E2587">
    <w:pPr>
      <w:pStyle w:val="Kopfzeile"/>
      <w:tabs>
        <w:tab w:val="clear" w:pos="4680"/>
        <w:tab w:val="clear" w:pos="9360"/>
        <w:tab w:val="left" w:pos="270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D8D9" w14:textId="77777777" w:rsidR="003E2587" w:rsidRDefault="003E258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DD7149"/>
    <w:multiLevelType w:val="hybridMultilevel"/>
    <w:tmpl w:val="92A425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97A"/>
    <w:rsid w:val="000D765F"/>
    <w:rsid w:val="0010741D"/>
    <w:rsid w:val="00146F0F"/>
    <w:rsid w:val="00206FAA"/>
    <w:rsid w:val="00245BE9"/>
    <w:rsid w:val="0029286D"/>
    <w:rsid w:val="00295F1D"/>
    <w:rsid w:val="003B1085"/>
    <w:rsid w:val="003E2587"/>
    <w:rsid w:val="00461E30"/>
    <w:rsid w:val="00463C2E"/>
    <w:rsid w:val="00475E5B"/>
    <w:rsid w:val="004C7083"/>
    <w:rsid w:val="00512E20"/>
    <w:rsid w:val="00515B2F"/>
    <w:rsid w:val="00523A8C"/>
    <w:rsid w:val="00570CD3"/>
    <w:rsid w:val="006C3C6F"/>
    <w:rsid w:val="0070355B"/>
    <w:rsid w:val="007B1988"/>
    <w:rsid w:val="007B43F2"/>
    <w:rsid w:val="007B497A"/>
    <w:rsid w:val="009F1D8F"/>
    <w:rsid w:val="00A706F5"/>
    <w:rsid w:val="00AF0162"/>
    <w:rsid w:val="00B224ED"/>
    <w:rsid w:val="00B34512"/>
    <w:rsid w:val="00B40E17"/>
    <w:rsid w:val="00BA3A57"/>
    <w:rsid w:val="00C345B6"/>
    <w:rsid w:val="00C65059"/>
    <w:rsid w:val="00C91FEE"/>
    <w:rsid w:val="00D21DEE"/>
    <w:rsid w:val="00D25BA6"/>
    <w:rsid w:val="00D37ED9"/>
    <w:rsid w:val="00DE7465"/>
    <w:rsid w:val="00E22DA3"/>
    <w:rsid w:val="00E46DD9"/>
    <w:rsid w:val="00E62057"/>
    <w:rsid w:val="00F71B42"/>
    <w:rsid w:val="00F81DBB"/>
    <w:rsid w:val="00FB4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89271"/>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5B"/>
    <w:pPr>
      <w:spacing w:line="360" w:lineRule="auto"/>
    </w:pPr>
    <w:rPr>
      <w:lang w:val="de-DE"/>
    </w:rPr>
  </w:style>
  <w:style w:type="paragraph" w:styleId="berschrift1">
    <w:name w:val="heading 1"/>
    <w:basedOn w:val="Standard"/>
    <w:next w:val="Standard"/>
    <w:link w:val="berschrift1Zchn"/>
    <w:uiPriority w:val="9"/>
    <w:qFormat/>
    <w:rsid w:val="0070355B"/>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rsid w:val="0070355B"/>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rsid w:val="00C345B6"/>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rsid w:val="00C345B6"/>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rsid w:val="00C345B6"/>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rsid w:val="00C345B6"/>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rsid w:val="00C345B6"/>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rsid w:val="00C345B6"/>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45B6"/>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55B"/>
    <w:rPr>
      <w:rFonts w:ascii="Arial" w:eastAsia="Calibri" w:hAnsi="Arial" w:cs="Arial"/>
      <w:b/>
      <w:bCs/>
      <w:sz w:val="36"/>
      <w:szCs w:val="36"/>
    </w:rPr>
  </w:style>
  <w:style w:type="character" w:customStyle="1" w:styleId="berschrift2Zchn">
    <w:name w:val="Überschrift 2 Zchn"/>
    <w:basedOn w:val="Absatz-Standardschriftart"/>
    <w:link w:val="berschrift2"/>
    <w:uiPriority w:val="9"/>
    <w:rsid w:val="0070355B"/>
    <w:rPr>
      <w:rFonts w:ascii="Arial" w:eastAsia="Calibri" w:hAnsi="Arial" w:cs="Arial"/>
      <w:b/>
      <w:bCs/>
      <w:sz w:val="28"/>
      <w:szCs w:val="28"/>
    </w:rPr>
  </w:style>
  <w:style w:type="character" w:customStyle="1" w:styleId="berschrift3Zchn">
    <w:name w:val="Überschrift 3 Zchn"/>
    <w:basedOn w:val="Absatz-Standardschriftart"/>
    <w:link w:val="berschrift3"/>
    <w:uiPriority w:val="9"/>
    <w:rsid w:val="00C345B6"/>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sid w:val="00C345B6"/>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sid w:val="00C345B6"/>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sid w:val="00C345B6"/>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sid w:val="00C345B6"/>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sid w:val="00C345B6"/>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45B6"/>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rsid w:val="00295F1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295F1D"/>
    <w:rPr>
      <w:rFonts w:ascii="Arial" w:hAnsi="Arial"/>
      <w:sz w:val="20"/>
      <w:lang w:val="de-DE"/>
    </w:rPr>
  </w:style>
  <w:style w:type="paragraph" w:styleId="Fuzeile">
    <w:name w:val="footer"/>
    <w:basedOn w:val="Standard"/>
    <w:link w:val="FuzeileZchn"/>
    <w:uiPriority w:val="99"/>
    <w:unhideWhenUsed/>
    <w:rsid w:val="00295F1D"/>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295F1D"/>
    <w:rPr>
      <w:rFonts w:ascii="Arial" w:hAnsi="Arial"/>
      <w:sz w:val="20"/>
      <w:lang w:val="de-DE"/>
    </w:rPr>
  </w:style>
  <w:style w:type="table" w:styleId="Tabellenraster">
    <w:name w:val="Table Grid"/>
    <w:basedOn w:val="NormaleTabelle"/>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1085"/>
    <w:rPr>
      <w:color w:val="00A587" w:themeColor="hyperlink"/>
      <w:u w:val="single"/>
    </w:rPr>
  </w:style>
  <w:style w:type="paragraph" w:styleId="Listenabsatz">
    <w:name w:val="List Paragraph"/>
    <w:basedOn w:val="Standard"/>
    <w:uiPriority w:val="34"/>
    <w:qFormat/>
    <w:rsid w:val="00E46D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VTFweFZUZGlZVlprWjBsUWJIaG1TamRKY3pSaGR6MDk&amp;download=1" TargetMode="External"/><Relationship Id="rId13" Type="http://schemas.openxmlformats.org/officeDocument/2006/relationships/hyperlink" Target="mailto:akern@de.pepperl-fuchs.co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myconvento.com/public/get_file.php?id=enc2_TjJWelVWcHJSSHBZTUZWb1pGVkdXbFJhTVhsSFp6MDk&amp;download=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yconvento.com/public/get_file.php?id=enc2_Y1d4SFZrMUthR0Z6U0hab1FsSk5XVUpXYlN0UGR6MDk&amp;download=1"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pepperl-fuchs.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550</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Rakow Julian</cp:lastModifiedBy>
  <cp:revision>2</cp:revision>
  <dcterms:created xsi:type="dcterms:W3CDTF">2024-02-12T08:15:00Z</dcterms:created>
  <dcterms:modified xsi:type="dcterms:W3CDTF">2024-02-12T08:15:00Z</dcterms:modified>
</cp:coreProperties>
</file>